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77" w:rsidRPr="000C2777" w:rsidRDefault="000C2777" w:rsidP="000C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C2777">
        <w:rPr>
          <w:rFonts w:ascii="Trebuchet MS" w:eastAsia="Times New Roman" w:hAnsi="Trebuchet MS" w:cs="Times New Roman"/>
          <w:color w:val="5B9BD5" w:themeColor="accent1"/>
          <w:sz w:val="44"/>
          <w:szCs w:val="44"/>
        </w:rPr>
        <w:t>Fra kursus til klub</w:t>
      </w:r>
      <w:r w:rsidRPr="000C2777">
        <w:rPr>
          <w:rFonts w:ascii="Trebuchet MS" w:eastAsia="Times New Roman" w:hAnsi="Trebuchet MS" w:cs="Times New Roman"/>
          <w:color w:val="5B9BD5" w:themeColor="accent1"/>
          <w:sz w:val="44"/>
          <w:szCs w:val="44"/>
        </w:rPr>
        <w:br/>
      </w:r>
      <w:r w:rsidRPr="000C2777">
        <w:rPr>
          <w:rFonts w:ascii="Trebuchet MS" w:eastAsia="Times New Roman" w:hAnsi="Trebuchet MS" w:cs="Times New Roman"/>
          <w:color w:val="5B9BD5" w:themeColor="accent1"/>
          <w:sz w:val="44"/>
          <w:szCs w:val="44"/>
        </w:rPr>
        <w:br/>
      </w:r>
      <w:r w:rsidRPr="000C2777">
        <w:rPr>
          <w:rFonts w:ascii="Trebuchet MS" w:eastAsia="Times New Roman" w:hAnsi="Trebuchet MS" w:cs="Times New Roman"/>
          <w:color w:val="2E74B5" w:themeColor="accent1" w:themeShade="BF"/>
          <w:sz w:val="32"/>
          <w:szCs w:val="32"/>
          <w:lang w:eastAsia="da-DK"/>
        </w:rPr>
        <w:t xml:space="preserve">I kender det sikkert - undervisningssæsonen er forbi, læreren er træt og glæder sig til at slappe af, og kursisterne </w:t>
      </w:r>
      <w:r w:rsidR="00A20174">
        <w:rPr>
          <w:rFonts w:ascii="Trebuchet MS" w:eastAsia="Times New Roman" w:hAnsi="Trebuchet MS" w:cs="Times New Roman"/>
          <w:color w:val="2E74B5" w:themeColor="accent1" w:themeShade="BF"/>
          <w:sz w:val="32"/>
          <w:szCs w:val="32"/>
          <w:lang w:eastAsia="da-DK"/>
        </w:rPr>
        <w:t xml:space="preserve">skal </w:t>
      </w:r>
      <w:r w:rsidRPr="000C2777">
        <w:rPr>
          <w:rFonts w:ascii="Trebuchet MS" w:eastAsia="Times New Roman" w:hAnsi="Trebuchet MS" w:cs="Times New Roman"/>
          <w:color w:val="2E74B5" w:themeColor="accent1" w:themeShade="BF"/>
          <w:sz w:val="32"/>
          <w:szCs w:val="32"/>
          <w:lang w:eastAsia="da-DK"/>
        </w:rPr>
        <w:t>fortsætte som almindelige klubmedlemmer efter sommerpausen.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0C2777" w:rsidRPr="000C2777" w:rsidTr="00E04A8F">
        <w:trPr>
          <w:tblCellSpacing w:w="0" w:type="dxa"/>
        </w:trPr>
        <w:tc>
          <w:tcPr>
            <w:tcW w:w="10350" w:type="dxa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0C2777" w:rsidRPr="000C2777" w:rsidRDefault="000C2777" w:rsidP="000C277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CC0000"/>
                <w:sz w:val="28"/>
                <w:szCs w:val="28"/>
                <w:lang w:eastAsia="da-DK"/>
              </w:rPr>
            </w:pPr>
            <w:r w:rsidRPr="000C2777">
              <w:rPr>
                <w:rFonts w:ascii="Trebuchet MS" w:eastAsia="Times New Roman" w:hAnsi="Trebuchet MS" w:cs="Times New Roman"/>
                <w:color w:val="CC0000"/>
                <w:sz w:val="28"/>
                <w:szCs w:val="28"/>
                <w:lang w:eastAsia="da-DK"/>
              </w:rPr>
              <w:t>Men det er netop i denne fase, man kan tabe en del kursister på gulvet</w:t>
            </w:r>
          </w:p>
        </w:tc>
      </w:tr>
    </w:tbl>
    <w:p w:rsidR="000C2777" w:rsidRDefault="000C2777" w:rsidP="000C277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E74B5" w:themeColor="accent1" w:themeShade="BF"/>
          <w:sz w:val="32"/>
          <w:szCs w:val="32"/>
          <w:lang w:eastAsia="da-DK"/>
        </w:rPr>
      </w:pPr>
      <w:r w:rsidRPr="000C2777">
        <w:rPr>
          <w:rFonts w:ascii="Trebuchet MS" w:eastAsia="Times New Roman" w:hAnsi="Trebuchet MS" w:cs="Times New Roman"/>
          <w:color w:val="2E74B5" w:themeColor="accent1" w:themeShade="BF"/>
          <w:sz w:val="32"/>
          <w:szCs w:val="32"/>
          <w:lang w:eastAsia="da-DK"/>
        </w:rPr>
        <w:t>Når sæsonen går i gang i september, er det vigtigt at de nye spillere får en god start og føler sig velkomne.</w:t>
      </w:r>
    </w:p>
    <w:p w:rsidR="00A20174" w:rsidRDefault="00A20174" w:rsidP="00A201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E74B5" w:themeColor="accent1" w:themeShade="BF"/>
          <w:sz w:val="32"/>
          <w:szCs w:val="32"/>
          <w:lang w:eastAsia="da-DK"/>
        </w:rPr>
      </w:pPr>
      <w:r w:rsidRPr="00A20174">
        <w:rPr>
          <w:rFonts w:ascii="Arial" w:eastAsia="Times New Roman" w:hAnsi="Arial" w:cs="Arial"/>
          <w:b/>
          <w:bCs/>
          <w:color w:val="2E74B5" w:themeColor="accent1" w:themeShade="BF"/>
          <w:sz w:val="32"/>
          <w:szCs w:val="32"/>
          <w:lang w:eastAsia="da-DK"/>
        </w:rPr>
        <w:t>Forslag til at fremme integration af kursisterne i klubben, mens de stadig går på kursus.</w:t>
      </w:r>
    </w:p>
    <w:p w:rsidR="00A20174" w:rsidRPr="00A20174" w:rsidRDefault="00A20174" w:rsidP="00A201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da-DK"/>
        </w:rPr>
      </w:pPr>
      <w:r w:rsidRPr="00A20174">
        <w:rPr>
          <w:rFonts w:ascii="Arial" w:eastAsia="Times New Roman" w:hAnsi="Arial" w:cs="Arial"/>
          <w:b/>
          <w:bCs/>
          <w:color w:val="2E74B5" w:themeColor="accent1" w:themeShade="BF"/>
          <w:sz w:val="32"/>
          <w:szCs w:val="32"/>
          <w:lang w:eastAsia="da-DK"/>
        </w:rPr>
        <w:t>Udnævnelse af en 'mentor'</w:t>
      </w:r>
      <w:r w:rsidRPr="00A20174"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da-DK"/>
        </w:rPr>
        <w:br/>
        <w:t>På et relativt tidligt tidspunkt i undervisningen introduceres kursisterne for ”mentorer”. Dette er personer, der tilknyttes et eller flere par, sidder måske med ved bordet engang imellem, inviterer måske nogle kursister med hjem til en rubber/holdkamp, og dermed stille og roligt introducerer kursisterne til øvrige klubspillere.</w:t>
      </w:r>
    </w:p>
    <w:p w:rsidR="00A20174" w:rsidRPr="00A20174" w:rsidRDefault="00A20174" w:rsidP="00A201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da-DK"/>
        </w:rPr>
      </w:pPr>
      <w:r w:rsidRPr="00A20174">
        <w:rPr>
          <w:rFonts w:ascii="Arial" w:eastAsia="Times New Roman" w:hAnsi="Arial" w:cs="Arial"/>
          <w:b/>
          <w:bCs/>
          <w:color w:val="2E74B5" w:themeColor="accent1" w:themeShade="BF"/>
          <w:sz w:val="32"/>
          <w:szCs w:val="32"/>
          <w:lang w:eastAsia="da-DK"/>
        </w:rPr>
        <w:t>Sandkassen</w:t>
      </w:r>
      <w:r w:rsidRPr="00A20174"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da-DK"/>
        </w:rPr>
        <w:br/>
        <w:t>De sidste 4-5 undervisningsaftener introduceres kursisterne til småturneringer med Bridgemates, resultatlister osv.</w:t>
      </w:r>
    </w:p>
    <w:p w:rsidR="00A20174" w:rsidRPr="00A20174" w:rsidRDefault="00A20174" w:rsidP="00A201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da-DK"/>
        </w:rPr>
      </w:pPr>
      <w:r w:rsidRPr="00A20174">
        <w:rPr>
          <w:rFonts w:ascii="Arial" w:eastAsia="Times New Roman" w:hAnsi="Arial" w:cs="Arial"/>
          <w:b/>
          <w:bCs/>
          <w:color w:val="2E74B5" w:themeColor="accent1" w:themeShade="BF"/>
          <w:sz w:val="32"/>
          <w:szCs w:val="32"/>
          <w:lang w:eastAsia="da-DK"/>
        </w:rPr>
        <w:t>Spil med på en klubaften</w:t>
      </w:r>
      <w:r w:rsidRPr="00A20174"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da-DK"/>
        </w:rPr>
        <w:br/>
        <w:t>I løbet af sæsonen får kursisterne en mulighed for at spille med på en almindelig klubaften. Der spilles i lukket række, og der spilles færre spil. Klubben stiller hjælper til rådighed, således at kursisterne bliver fortrolige med ur, bordbytning, Bridgemate mv.</w:t>
      </w:r>
    </w:p>
    <w:p w:rsidR="00A20174" w:rsidRPr="00A20174" w:rsidRDefault="00A20174" w:rsidP="00A201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da-DK"/>
        </w:rPr>
      </w:pPr>
      <w:r w:rsidRPr="00A20174">
        <w:rPr>
          <w:rFonts w:ascii="Arial" w:eastAsia="Times New Roman" w:hAnsi="Arial" w:cs="Arial"/>
          <w:b/>
          <w:bCs/>
          <w:color w:val="2E74B5" w:themeColor="accent1" w:themeShade="BF"/>
          <w:sz w:val="32"/>
          <w:szCs w:val="32"/>
          <w:lang w:eastAsia="da-DK"/>
        </w:rPr>
        <w:t>Turnering med klubspiller</w:t>
      </w:r>
      <w:r w:rsidRPr="00A20174"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da-DK"/>
        </w:rPr>
        <w:br/>
        <w:t>Hver kursist spiller med en rar klubspiller, der på forhånd bliver orienteret om, hvilket system der spilles efter. Man kan også med fordel holde fælles afslutning, hvor kursist/klubmedlem spiller sammen</w:t>
      </w:r>
      <w:r w:rsidR="006F2E54"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da-DK"/>
        </w:rPr>
        <w:t>.</w:t>
      </w:r>
      <w:bookmarkStart w:id="0" w:name="_GoBack"/>
      <w:bookmarkEnd w:id="0"/>
    </w:p>
    <w:p w:rsidR="00A20174" w:rsidRPr="000C2777" w:rsidRDefault="00A20174" w:rsidP="00A2017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E74B5" w:themeColor="accent1" w:themeShade="BF"/>
          <w:sz w:val="32"/>
          <w:szCs w:val="32"/>
          <w:lang w:eastAsia="da-DK"/>
        </w:rPr>
      </w:pPr>
      <w:r>
        <w:rPr>
          <w:rFonts w:ascii="Trebuchet MS" w:eastAsia="Times New Roman" w:hAnsi="Trebuchet MS" w:cs="Times New Roman"/>
          <w:color w:val="2E74B5" w:themeColor="accent1" w:themeShade="BF"/>
          <w:sz w:val="32"/>
          <w:szCs w:val="32"/>
          <w:lang w:eastAsia="da-DK"/>
        </w:rPr>
        <w:lastRenderedPageBreak/>
        <w:br/>
      </w:r>
      <w:r w:rsidRPr="00A20174">
        <w:rPr>
          <w:rFonts w:ascii="Arial" w:eastAsia="Times New Roman" w:hAnsi="Arial" w:cs="Arial"/>
          <w:b/>
          <w:bCs/>
          <w:color w:val="2E74B5" w:themeColor="accent1" w:themeShade="BF"/>
          <w:sz w:val="36"/>
          <w:szCs w:val="36"/>
          <w:lang w:eastAsia="da-DK"/>
        </w:rPr>
        <w:t>Aktiviteter der kan holde kursisterne til ilden over sommeren.</w:t>
      </w:r>
      <w:r>
        <w:rPr>
          <w:rFonts w:ascii="Arial" w:eastAsia="Times New Roman" w:hAnsi="Arial" w:cs="Arial"/>
          <w:b/>
          <w:bCs/>
          <w:color w:val="2E74B5" w:themeColor="accent1" w:themeShade="BF"/>
          <w:sz w:val="36"/>
          <w:szCs w:val="36"/>
          <w:lang w:eastAsia="da-DK"/>
        </w:rPr>
        <w:br/>
      </w:r>
      <w:r>
        <w:rPr>
          <w:rFonts w:ascii="Arial" w:eastAsia="Times New Roman" w:hAnsi="Arial" w:cs="Arial"/>
          <w:b/>
          <w:bCs/>
          <w:color w:val="2E74B5" w:themeColor="accent1" w:themeShade="BF"/>
          <w:sz w:val="36"/>
          <w:szCs w:val="36"/>
          <w:lang w:eastAsia="da-DK"/>
        </w:rPr>
        <w:br/>
      </w:r>
      <w:r w:rsidRPr="000C2777">
        <w:rPr>
          <w:rFonts w:ascii="Trebuchet MS" w:eastAsia="Times New Roman" w:hAnsi="Trebuchet MS" w:cs="Times New Roman"/>
          <w:color w:val="2E74B5" w:themeColor="accent1" w:themeShade="BF"/>
          <w:sz w:val="32"/>
          <w:szCs w:val="32"/>
          <w:lang w:eastAsia="da-DK"/>
        </w:rPr>
        <w:t>Der er der rigtig lang tid til starten af september, så det er super godt, at holde de nye bridgespillere til ilden over sommeren.</w:t>
      </w:r>
    </w:p>
    <w:p w:rsidR="00A20174" w:rsidRPr="00A20174" w:rsidRDefault="00A20174" w:rsidP="00A201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da-DK"/>
        </w:rPr>
      </w:pPr>
      <w:r w:rsidRPr="00A20174">
        <w:rPr>
          <w:rFonts w:ascii="Arial" w:eastAsia="Times New Roman" w:hAnsi="Arial" w:cs="Arial"/>
          <w:b/>
          <w:bCs/>
          <w:color w:val="2E74B5" w:themeColor="accent1" w:themeShade="BF"/>
          <w:sz w:val="32"/>
          <w:szCs w:val="32"/>
          <w:lang w:eastAsia="da-DK"/>
        </w:rPr>
        <w:t>Undervisning</w:t>
      </w:r>
      <w:r w:rsidRPr="00A20174"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da-DK"/>
        </w:rPr>
        <w:br/>
        <w:t>Arranger fx undervisning en gang i maj, juni og august.</w:t>
      </w:r>
    </w:p>
    <w:p w:rsidR="00A20174" w:rsidRDefault="00A20174" w:rsidP="00A201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da-DK"/>
        </w:rPr>
      </w:pPr>
      <w:r w:rsidRPr="00A20174">
        <w:rPr>
          <w:rFonts w:ascii="Arial" w:eastAsia="Times New Roman" w:hAnsi="Arial" w:cs="Arial"/>
          <w:b/>
          <w:bCs/>
          <w:color w:val="2E74B5" w:themeColor="accent1" w:themeShade="BF"/>
          <w:sz w:val="32"/>
          <w:szCs w:val="32"/>
          <w:lang w:eastAsia="da-DK"/>
        </w:rPr>
        <w:t>Åbent hus</w:t>
      </w:r>
      <w:r w:rsidRPr="00A20174"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da-DK"/>
        </w:rPr>
        <w:br/>
        <w:t>H</w:t>
      </w:r>
      <w:r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da-DK"/>
        </w:rPr>
        <w:t>v</w:t>
      </w:r>
      <w:r w:rsidRPr="00A20174"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da-DK"/>
        </w:rPr>
        <w:t>is jeres klub holder åbne huse i løbet af sommeren, så vælg fx 2 gange hvor I opretter en kursistrække.</w:t>
      </w:r>
      <w:r w:rsidRPr="00A20174"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da-DK"/>
        </w:rPr>
        <w:br/>
        <w:t>Tilbyd eventuelt ½ times undervisning inden start eller ½ times snak bagefter, hvor kursisterne kan få hjælp til de spil, som de syntes var svære.</w:t>
      </w:r>
    </w:p>
    <w:p w:rsidR="0018239A" w:rsidRPr="00A20174" w:rsidRDefault="0018239A" w:rsidP="00A201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da-DK"/>
        </w:rPr>
      </w:pPr>
    </w:p>
    <w:p w:rsidR="0018239A" w:rsidRDefault="00A20174" w:rsidP="0018239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E74B5" w:themeColor="accent1" w:themeShade="BF"/>
          <w:sz w:val="36"/>
          <w:szCs w:val="36"/>
          <w:lang w:eastAsia="da-DK"/>
        </w:rPr>
      </w:pPr>
      <w:r w:rsidRPr="00A20174">
        <w:rPr>
          <w:rFonts w:ascii="Arial" w:eastAsia="Times New Roman" w:hAnsi="Arial" w:cs="Arial"/>
          <w:b/>
          <w:bCs/>
          <w:color w:val="2E74B5" w:themeColor="accent1" w:themeShade="BF"/>
          <w:sz w:val="36"/>
          <w:szCs w:val="36"/>
          <w:lang w:eastAsia="da-DK"/>
        </w:rPr>
        <w:t>Ideer til integration når den nye sæson starter.</w:t>
      </w:r>
    </w:p>
    <w:p w:rsidR="0018239A" w:rsidRDefault="0018239A" w:rsidP="0018239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E74B5" w:themeColor="accent1" w:themeShade="BF"/>
          <w:sz w:val="32"/>
          <w:szCs w:val="32"/>
          <w:lang w:eastAsia="da-DK"/>
        </w:rPr>
      </w:pPr>
      <w:r w:rsidRPr="000C2777">
        <w:rPr>
          <w:rFonts w:ascii="Trebuchet MS" w:eastAsia="Times New Roman" w:hAnsi="Trebuchet MS" w:cs="Times New Roman"/>
          <w:color w:val="2E74B5" w:themeColor="accent1" w:themeShade="BF"/>
          <w:sz w:val="32"/>
          <w:szCs w:val="32"/>
          <w:lang w:eastAsia="da-DK"/>
        </w:rPr>
        <w:t>Når sæsonen går i gang i september, er det vigtigt at de nye spillere får en god start og føler sig velkomne.</w:t>
      </w:r>
    </w:p>
    <w:p w:rsidR="0018239A" w:rsidRDefault="0018239A" w:rsidP="0018239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E74B5" w:themeColor="accent1" w:themeShade="BF"/>
          <w:sz w:val="32"/>
          <w:szCs w:val="32"/>
          <w:lang w:eastAsia="da-DK"/>
        </w:rPr>
      </w:pPr>
      <w:r>
        <w:rPr>
          <w:rFonts w:ascii="Arial" w:eastAsia="Times New Roman" w:hAnsi="Arial" w:cs="Arial"/>
          <w:b/>
          <w:bCs/>
          <w:color w:val="2E74B5" w:themeColor="accent1" w:themeShade="BF"/>
          <w:sz w:val="32"/>
          <w:szCs w:val="32"/>
          <w:lang w:eastAsia="da-DK"/>
        </w:rPr>
        <w:t>Præsentation</w:t>
      </w:r>
      <w:r w:rsidRPr="00A20174"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da-DK"/>
        </w:rPr>
        <w:br/>
      </w:r>
      <w:r>
        <w:rPr>
          <w:rFonts w:ascii="Trebuchet MS" w:eastAsia="Times New Roman" w:hAnsi="Trebuchet MS" w:cs="Times New Roman"/>
          <w:color w:val="2E74B5" w:themeColor="accent1" w:themeShade="BF"/>
          <w:sz w:val="32"/>
          <w:szCs w:val="32"/>
          <w:lang w:eastAsia="da-DK"/>
        </w:rPr>
        <w:t xml:space="preserve">På den første klubaften, er det en god ide at præsentere de nye medlemmer for </w:t>
      </w:r>
      <w:r>
        <w:rPr>
          <w:rFonts w:ascii="Trebuchet MS" w:eastAsia="Times New Roman" w:hAnsi="Trebuchet MS" w:cs="Times New Roman"/>
          <w:color w:val="2E74B5" w:themeColor="accent1" w:themeShade="BF"/>
          <w:sz w:val="32"/>
          <w:szCs w:val="32"/>
          <w:lang w:eastAsia="da-DK"/>
        </w:rPr>
        <w:br/>
        <w:t>- formand</w:t>
      </w:r>
      <w:r>
        <w:rPr>
          <w:rFonts w:ascii="Trebuchet MS" w:eastAsia="Times New Roman" w:hAnsi="Trebuchet MS" w:cs="Times New Roman"/>
          <w:color w:val="2E74B5" w:themeColor="accent1" w:themeShade="BF"/>
          <w:sz w:val="32"/>
          <w:szCs w:val="32"/>
          <w:lang w:eastAsia="da-DK"/>
        </w:rPr>
        <w:br/>
        <w:t>- turneringsleder</w:t>
      </w:r>
      <w:r>
        <w:rPr>
          <w:rFonts w:ascii="Trebuchet MS" w:eastAsia="Times New Roman" w:hAnsi="Trebuchet MS" w:cs="Times New Roman"/>
          <w:color w:val="2E74B5" w:themeColor="accent1" w:themeShade="BF"/>
          <w:sz w:val="32"/>
          <w:szCs w:val="32"/>
          <w:lang w:eastAsia="da-DK"/>
        </w:rPr>
        <w:br/>
        <w:t>- hjælpere</w:t>
      </w:r>
      <w:r>
        <w:rPr>
          <w:rFonts w:ascii="Trebuchet MS" w:eastAsia="Times New Roman" w:hAnsi="Trebuchet MS" w:cs="Times New Roman"/>
          <w:color w:val="2E74B5" w:themeColor="accent1" w:themeShade="BF"/>
          <w:sz w:val="32"/>
          <w:szCs w:val="32"/>
          <w:lang w:eastAsia="da-DK"/>
        </w:rPr>
        <w:br/>
        <w:t>- andre relevante</w:t>
      </w:r>
      <w:r>
        <w:rPr>
          <w:rFonts w:ascii="Trebuchet MS" w:eastAsia="Times New Roman" w:hAnsi="Trebuchet MS" w:cs="Times New Roman"/>
          <w:color w:val="2E74B5" w:themeColor="accent1" w:themeShade="BF"/>
          <w:sz w:val="32"/>
          <w:szCs w:val="32"/>
          <w:lang w:eastAsia="da-DK"/>
        </w:rPr>
        <w:br/>
      </w:r>
      <w:r>
        <w:rPr>
          <w:rFonts w:ascii="Trebuchet MS" w:eastAsia="Times New Roman" w:hAnsi="Trebuchet MS" w:cs="Times New Roman"/>
          <w:color w:val="2E74B5" w:themeColor="accent1" w:themeShade="BF"/>
          <w:sz w:val="32"/>
          <w:szCs w:val="32"/>
          <w:lang w:eastAsia="da-DK"/>
        </w:rPr>
        <w:br/>
        <w:t>I kan overveje, om ovenstående skal bære skilt med navn og funktion de første spillegange.</w:t>
      </w:r>
    </w:p>
    <w:p w:rsidR="0018239A" w:rsidRDefault="0018239A" w:rsidP="0018239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E74B5" w:themeColor="accent1" w:themeShade="BF"/>
          <w:sz w:val="32"/>
          <w:szCs w:val="32"/>
          <w:lang w:eastAsia="da-DK"/>
        </w:rPr>
      </w:pPr>
    </w:p>
    <w:p w:rsidR="000C2777" w:rsidRPr="00A20174" w:rsidRDefault="000C2777" w:rsidP="000C27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da-DK"/>
        </w:rPr>
      </w:pPr>
      <w:r w:rsidRPr="00A20174">
        <w:rPr>
          <w:rFonts w:ascii="Arial" w:eastAsia="Times New Roman" w:hAnsi="Arial" w:cs="Arial"/>
          <w:b/>
          <w:bCs/>
          <w:color w:val="2E74B5" w:themeColor="accent1" w:themeShade="BF"/>
          <w:sz w:val="32"/>
          <w:szCs w:val="32"/>
          <w:lang w:eastAsia="da-DK"/>
        </w:rPr>
        <w:lastRenderedPageBreak/>
        <w:t>Opfølgningskurser</w:t>
      </w:r>
      <w:r w:rsidRPr="00A20174"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da-DK"/>
        </w:rPr>
        <w:br/>
        <w:t xml:space="preserve">Efter endt kursusforløb kan mange kursister føle sig lidt ”fortabte”, for hvordan kommer man nu </w:t>
      </w:r>
      <w:proofErr w:type="gramStart"/>
      <w:r w:rsidRPr="00A20174"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da-DK"/>
        </w:rPr>
        <w:t>videre?</w:t>
      </w:r>
      <w:r w:rsidRPr="00A20174"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da-DK"/>
        </w:rPr>
        <w:br/>
        <w:t>Man</w:t>
      </w:r>
      <w:proofErr w:type="gramEnd"/>
      <w:r w:rsidRPr="00A20174"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da-DK"/>
        </w:rPr>
        <w:t xml:space="preserve"> kan udbyde et kursus over fem lørdage/søndage med emner som:</w:t>
      </w:r>
    </w:p>
    <w:p w:rsidR="000C2777" w:rsidRPr="00A20174" w:rsidRDefault="000C2777" w:rsidP="000C2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da-DK"/>
        </w:rPr>
      </w:pPr>
      <w:proofErr w:type="gramStart"/>
      <w:r w:rsidRPr="00A20174"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da-DK"/>
        </w:rPr>
        <w:t>farvebehandling</w:t>
      </w:r>
      <w:proofErr w:type="gramEnd"/>
      <w:r w:rsidRPr="00A20174"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da-DK"/>
        </w:rPr>
        <w:t xml:space="preserve"> og kortvurdering</w:t>
      </w:r>
    </w:p>
    <w:p w:rsidR="000C2777" w:rsidRPr="00A20174" w:rsidRDefault="000C2777" w:rsidP="000C2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da-DK"/>
        </w:rPr>
      </w:pPr>
      <w:proofErr w:type="gramStart"/>
      <w:r w:rsidRPr="00A20174"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da-DK"/>
        </w:rPr>
        <w:t>trumfstøtte</w:t>
      </w:r>
      <w:proofErr w:type="gramEnd"/>
      <w:r w:rsidRPr="00A20174"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da-DK"/>
        </w:rPr>
        <w:t xml:space="preserve"> og muligvis slem</w:t>
      </w:r>
    </w:p>
    <w:p w:rsidR="000C2777" w:rsidRPr="00A20174" w:rsidRDefault="00A20174" w:rsidP="000C2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da-DK"/>
        </w:rPr>
      </w:pPr>
      <w:proofErr w:type="gramStart"/>
      <w:r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da-DK"/>
        </w:rPr>
        <w:t>åbners</w:t>
      </w:r>
      <w:proofErr w:type="gramEnd"/>
      <w:r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da-DK"/>
        </w:rPr>
        <w:t xml:space="preserve"> og svarers anden melding</w:t>
      </w:r>
    </w:p>
    <w:p w:rsidR="000C2777" w:rsidRPr="00A20174" w:rsidRDefault="000C2777" w:rsidP="000C2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da-DK"/>
        </w:rPr>
      </w:pPr>
      <w:proofErr w:type="gramStart"/>
      <w:r w:rsidRPr="00A20174"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da-DK"/>
        </w:rPr>
        <w:t>fjerde</w:t>
      </w:r>
      <w:proofErr w:type="gramEnd"/>
      <w:r w:rsidRPr="00A20174"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da-DK"/>
        </w:rPr>
        <w:t xml:space="preserve"> farve krav</w:t>
      </w:r>
    </w:p>
    <w:p w:rsidR="000C2777" w:rsidRPr="00A20174" w:rsidRDefault="000C2777" w:rsidP="000C2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da-DK"/>
        </w:rPr>
      </w:pPr>
      <w:proofErr w:type="gramStart"/>
      <w:r w:rsidRPr="00A20174"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da-DK"/>
        </w:rPr>
        <w:t>åbners</w:t>
      </w:r>
      <w:proofErr w:type="gramEnd"/>
      <w:r w:rsidRPr="00A20174"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da-DK"/>
        </w:rPr>
        <w:t xml:space="preserve"> tredje melding</w:t>
      </w:r>
    </w:p>
    <w:p w:rsidR="000C2777" w:rsidRPr="00A20174" w:rsidRDefault="000C2777" w:rsidP="000C2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da-DK"/>
        </w:rPr>
      </w:pPr>
      <w:proofErr w:type="gramStart"/>
      <w:r w:rsidRPr="00A20174"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da-DK"/>
        </w:rPr>
        <w:t>vi</w:t>
      </w:r>
      <w:proofErr w:type="gramEnd"/>
      <w:r w:rsidRPr="00A20174"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da-DK"/>
        </w:rPr>
        <w:t xml:space="preserve"> spiller sans</w:t>
      </w:r>
    </w:p>
    <w:p w:rsidR="000C2777" w:rsidRPr="00A20174" w:rsidRDefault="000C2777" w:rsidP="000C27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da-DK"/>
        </w:rPr>
      </w:pPr>
      <w:r w:rsidRPr="00A20174"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da-DK"/>
        </w:rPr>
        <w:t>På et sådant kursus kan også mange af de almindelige klubspillere med fordel deltage.</w:t>
      </w:r>
    </w:p>
    <w:p w:rsidR="000C2777" w:rsidRPr="00A20174" w:rsidRDefault="000C2777" w:rsidP="000C27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da-DK"/>
        </w:rPr>
      </w:pPr>
      <w:r w:rsidRPr="00A20174">
        <w:rPr>
          <w:rFonts w:ascii="Arial" w:eastAsia="Times New Roman" w:hAnsi="Arial" w:cs="Arial"/>
          <w:b/>
          <w:bCs/>
          <w:color w:val="2E74B5" w:themeColor="accent1" w:themeShade="BF"/>
          <w:sz w:val="32"/>
          <w:szCs w:val="32"/>
          <w:lang w:eastAsia="da-DK"/>
        </w:rPr>
        <w:t>Udvis tålmodighed</w:t>
      </w:r>
      <w:r w:rsidRPr="00A20174">
        <w:rPr>
          <w:rFonts w:ascii="Arial" w:eastAsia="Times New Roman" w:hAnsi="Arial" w:cs="Arial"/>
          <w:color w:val="2E74B5" w:themeColor="accent1" w:themeShade="BF"/>
          <w:sz w:val="32"/>
          <w:szCs w:val="32"/>
          <w:lang w:eastAsia="da-DK"/>
        </w:rPr>
        <w:br/>
        <w:t>Dette lyder banalt, men det er måske det allervigtigste budskab til de etablerede klubspillere. Mød de nye medlemmer af klubben med venlighed, og giv dem tip om hvordan tingene foregår i klubben. At man lukker meldekassen efter sidste spil, at stolene sættes i stak og lignende. Hvad er reglerne i jeres klub? Har I klubregler på skrift, skal de videregives sammen med klubbens vedtægter.</w:t>
      </w:r>
    </w:p>
    <w:sectPr w:rsidR="000C2777" w:rsidRPr="00A20174" w:rsidSect="003D3E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E1FE9"/>
    <w:multiLevelType w:val="multilevel"/>
    <w:tmpl w:val="DDA8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247AA5"/>
    <w:multiLevelType w:val="multilevel"/>
    <w:tmpl w:val="DC2A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77"/>
    <w:rsid w:val="000C2777"/>
    <w:rsid w:val="0018239A"/>
    <w:rsid w:val="006F2E54"/>
    <w:rsid w:val="00712661"/>
    <w:rsid w:val="00A2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DDA29-0586-4A71-B991-A78AAA9A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201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20174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A2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A20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4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5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456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Koch-Palmund</dc:creator>
  <cp:keywords/>
  <dc:description/>
  <cp:lastModifiedBy>Charlotte Koch-Palmund</cp:lastModifiedBy>
  <cp:revision>3</cp:revision>
  <dcterms:created xsi:type="dcterms:W3CDTF">2017-02-02T13:05:00Z</dcterms:created>
  <dcterms:modified xsi:type="dcterms:W3CDTF">2017-02-08T12:27:00Z</dcterms:modified>
</cp:coreProperties>
</file>