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DD280D">
        <w:trPr>
          <w:cantSplit/>
          <w:trHeight w:hRule="exact" w:val="255"/>
        </w:trPr>
        <w:tc>
          <w:tcPr>
            <w:tcW w:w="5053" w:type="dxa"/>
            <w:gridSpan w:val="7"/>
            <w:tcBorders>
              <w:bottom w:val="nil"/>
            </w:tcBorders>
            <w:shd w:val="clear" w:color="auto" w:fill="007C3F"/>
            <w:noWrap/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bottom w:val="single" w:sz="4" w:space="0" w:color="auto"/>
            </w:tcBorders>
            <w:shd w:val="clear" w:color="auto" w:fill="007C3F"/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right w:val="nil"/>
            </w:tcBorders>
            <w:shd w:val="clear" w:color="auto" w:fill="007C3F"/>
            <w:vAlign w:val="center"/>
          </w:tcPr>
          <w:p w:rsidR="00DD280D" w:rsidRDefault="00DD280D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  <w:szCs w:val="48"/>
              </w:rPr>
              <w:t>SYSTEMKORT</w:t>
            </w:r>
          </w:p>
          <w:p w:rsidR="00DD280D" w:rsidRDefault="00DD280D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left w:val="nil"/>
            </w:tcBorders>
            <w:shd w:val="clear" w:color="auto" w:fill="007C3F"/>
            <w:vAlign w:val="center"/>
          </w:tcPr>
          <w:p w:rsidR="00DD280D" w:rsidRDefault="00DD280D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40.8pt" o:ole="">
                  <v:imagedata r:id="rId4" o:title=""/>
                </v:shape>
                <o:OLEObject Type="Embed" ProgID="Word.Picture.8" ShapeID="_x0000_i1025" DrawAspect="Content" ObjectID="_1472565895" r:id="rId5"/>
              </w:object>
            </w:r>
          </w:p>
        </w:tc>
      </w:tr>
      <w:tr w:rsidR="00DD280D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Naturlige (Kan være svage. Er aldrig rigtigt stærke)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Attitude, Top af intet,MUD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DD280D" w:rsidRDefault="00DD280D">
            <w:pPr>
              <w:pStyle w:val="Heading6"/>
              <w:tabs>
                <w:tab w:val="left" w:pos="3704"/>
              </w:tabs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DD280D" w:rsidRDefault="00DD280D">
            <w:pPr>
              <w:pStyle w:val="Heading6"/>
              <w:tabs>
                <w:tab w:val="left" w:pos="3704"/>
              </w:tabs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DD280D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Turnering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pStyle w:val="Heading6"/>
              <w:tabs>
                <w:tab w:val="left" w:pos="3704"/>
              </w:tabs>
              <w:jc w:val="center"/>
              <w:rPr>
                <w:b w:val="0"/>
                <w:bCs w:val="0"/>
                <w:lang w:val="da-DK"/>
              </w:rPr>
            </w:pPr>
            <w:r>
              <w:rPr>
                <w:b w:val="0"/>
                <w:bCs w:val="0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DD280D" w:rsidRDefault="00DD280D">
            <w:pPr>
              <w:tabs>
                <w:tab w:val="left" w:pos="3704"/>
              </w:tabs>
              <w:jc w:val="center"/>
              <w:rPr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nr.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DD280D" w:rsidRDefault="00DD280D">
            <w:pPr>
              <w:pStyle w:val="Heading6"/>
              <w:tabs>
                <w:tab w:val="left" w:pos="3704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</w:t>
            </w:r>
          </w:p>
        </w:tc>
      </w:tr>
      <w:tr w:rsidR="00DD280D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ruder oven på 1 ruder lover begge major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division vest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Det 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D280D" w:rsidRDefault="00DD280D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Peter Frigaard 6950 / Zhou Liu 38657</w:t>
            </w:r>
          </w:p>
        </w:tc>
      </w:tr>
      <w:tr w:rsidR="00DD280D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7C3F"/>
            <w:vAlign w:val="center"/>
          </w:tcPr>
          <w:p w:rsidR="00DD280D" w:rsidRDefault="00DD280D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SYSTEM</w:t>
            </w:r>
          </w:p>
        </w:tc>
      </w:tr>
      <w:tr w:rsidR="00DD280D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 – 17 (14-18)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Systemets navn</w:t>
            </w:r>
          </w:p>
        </w:tc>
      </w:tr>
      <w:tr w:rsidR="00DD280D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Som på 1 ut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Es K / Es x x 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Es 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DBS</w:t>
            </w: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K D / Es K x 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K 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Generel stil </w:t>
            </w:r>
          </w:p>
        </w:tc>
      </w:tr>
      <w:tr w:rsidR="00DD280D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15-17 (14-18)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D B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D B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Simpelt naturligt system uden mange aftaler. Der meldes ofte kkkkrativt</w:t>
            </w:r>
          </w:p>
        </w:tc>
      </w:tr>
      <w:tr w:rsidR="00DD280D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Svar: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Som på 1 ut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B 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B 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Kreativt. Fokus på strafdoblinger. Tynde indmeldinger.</w:t>
            </w: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!0 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Journalist = lover højere honør honørhonnør honnør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Generelt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9 8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10 9 el  9 8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1UT åbning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 – 17 (Kan være skæv)</w:t>
            </w:r>
          </w:p>
        </w:tc>
      </w:tr>
      <w:tr w:rsidR="00DD280D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2-trækket: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svage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6 – 9 (0-9 efter dobling af 1 spar)</w:t>
            </w:r>
          </w:p>
        </w:tc>
      </w:tr>
      <w:tr w:rsidR="00DD280D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szCs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-trækket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svage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noProof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2-o-1 svar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 p.</w:t>
            </w:r>
          </w:p>
        </w:tc>
      </w:tr>
      <w:tr w:rsidR="00DD280D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Genåbning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Signaler i prioritetsorden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(A,K,L,U,F)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Specielle  meldinger,  kan  kræve  specielt  forsvar</w:t>
            </w: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Farve</w:t>
            </w:r>
            <w:r>
              <w:rPr>
                <w:rFonts w:ascii="Arial" w:hAnsi="Arial" w:cs="Arial"/>
                <w:sz w:val="18"/>
                <w:szCs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Kald lav høj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Malmø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  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Spring: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Genåbning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Kald lav høj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Malmø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  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Lav høj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Mod spærreåbning (Dbl.; Cuebids;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pStyle w:val="Heading4"/>
              <w:jc w:val="left"/>
              <w:rPr>
                <w:rFonts w:cs="Times New Roman"/>
                <w:b w:val="0"/>
                <w:bCs w:val="0"/>
                <w:color w:val="auto"/>
              </w:rPr>
            </w:pPr>
            <w:r>
              <w:rPr>
                <w:rFonts w:cs="Times New Roman"/>
                <w:b w:val="0"/>
                <w:bCs w:val="0"/>
                <w:color w:val="auto"/>
              </w:rPr>
              <w:t>Lavintal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Mod Multi :  Dobl=straf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 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Mod svage 2-åbn. :  Dobl=straf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bottom w:val="single" w:sz="4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Specielle  kravsituationer</w:t>
            </w: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Stil:</w:t>
            </w:r>
            <w:r>
              <w:rPr>
                <w:rFonts w:ascii="Arial" w:hAnsi="Arial" w:cs="Arial"/>
                <w:sz w:val="18"/>
                <w:szCs w:val="18"/>
              </w:rPr>
              <w:t xml:space="preserve">  LLover styrke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Lover styrke. Siger intet om fordeling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 farve = rundekrav</w:t>
            </w: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Svar: Afmelding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Laveste melding=Afmelding. Andre meldinger 6+ HP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D280D" w:rsidRDefault="00DD28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Vigtige oplysninger, der ikke  passer i skemaet</w:t>
            </w: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Fleste doblinger på 2 trinet er straf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Truscott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Bluff</w:t>
            </w: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Neg D til og med 3 spar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Ofte. Både i meldinger og modspil</w:t>
            </w:r>
          </w:p>
        </w:tc>
      </w:tr>
      <w:tr w:rsidR="00DD280D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  <w:vAlign w:val="center"/>
          </w:tcPr>
          <w:p w:rsidR="00DD280D" w:rsidRDefault="00DD280D">
            <w:pPr>
              <w:tabs>
                <w:tab w:val="left" w:pos="3704"/>
              </w:tabs>
              <w:rPr>
                <w:rFonts w:cs="Times New Roman"/>
                <w:sz w:val="18"/>
                <w:szCs w:val="18"/>
              </w:rPr>
            </w:pPr>
          </w:p>
        </w:tc>
      </w:tr>
    </w:tbl>
    <w:p w:rsidR="00DD280D" w:rsidRDefault="00DD280D">
      <w:pPr>
        <w:rPr>
          <w:rFonts w:cs="Times New Roman"/>
          <w:sz w:val="16"/>
          <w:szCs w:val="16"/>
        </w:rPr>
      </w:pPr>
    </w:p>
    <w:tbl>
      <w:tblPr>
        <w:tblW w:w="0" w:type="auto"/>
        <w:tblInd w:w="-106" w:type="dxa"/>
        <w:tblLook w:val="0000"/>
      </w:tblPr>
      <w:tblGrid>
        <w:gridCol w:w="7965"/>
        <w:gridCol w:w="7623"/>
      </w:tblGrid>
      <w:tr w:rsidR="00DD280D"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:rsidR="00DD280D" w:rsidRDefault="00DD280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sym w:font="Symbol" w:char="F0D3"/>
            </w:r>
            <w:r>
              <w:rPr>
                <w:rFonts w:cs="Times New Roman"/>
                <w:sz w:val="16"/>
                <w:szCs w:val="16"/>
              </w:rPr>
              <w:t xml:space="preserve"> Danmarks Bridgeforbund (DBF ) 2002-03</w:t>
            </w:r>
          </w:p>
        </w:tc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</w:tcPr>
          <w:p w:rsidR="00DD280D" w:rsidRDefault="00DD280D"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14-08-2002 13:05</w:t>
            </w:r>
          </w:p>
        </w:tc>
      </w:tr>
    </w:tbl>
    <w:p w:rsidR="00DD280D" w:rsidRDefault="00DD280D">
      <w:pPr>
        <w:rPr>
          <w:rFonts w:cs="Times New Roman"/>
          <w:sz w:val="16"/>
          <w:szCs w:val="16"/>
        </w:rPr>
      </w:pPr>
    </w:p>
    <w:tbl>
      <w:tblPr>
        <w:tblW w:w="1549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DD280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DD280D" w:rsidRDefault="00DD280D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DD280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Min.</w:t>
            </w:r>
          </w:p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Neg. dbl.</w:t>
            </w:r>
          </w:p>
          <w:p w:rsidR="00DD280D" w:rsidRDefault="00DD280D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mallCap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  <w:szCs w:val="20"/>
              </w:rPr>
              <w:t xml:space="preserve">Afvigelser, </w:t>
            </w:r>
          </w:p>
          <w:p w:rsidR="00DD280D" w:rsidRDefault="00DD280D">
            <w:pPr>
              <w:jc w:val="center"/>
              <w:rPr>
                <w:rFonts w:ascii="Arial" w:hAnsi="Arial" w:cs="Arial"/>
                <w:smallCap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  <w:szCs w:val="20"/>
              </w:rPr>
              <w:t xml:space="preserve">når modparten melder, </w:t>
            </w:r>
          </w:p>
          <w:p w:rsidR="00DD280D" w:rsidRDefault="00DD280D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  <w:szCs w:val="20"/>
              </w:rPr>
              <w:t>eller makker har passet</w:t>
            </w: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Svage spring 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do -</w:t>
            </w:r>
          </w:p>
        </w:tc>
        <w:tc>
          <w:tcPr>
            <w:tcW w:w="3420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do -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15-17 HP, kan være skæv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M. Stayman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Jacoby</w:t>
            </w:r>
          </w:p>
        </w:tc>
        <w:tc>
          <w:tcPr>
            <w:tcW w:w="3420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Pointsvar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  <w:r>
              <w:rPr>
                <w:rFonts w:cs="Times New Roman"/>
                <w:sz w:val="18"/>
                <w:szCs w:val="18"/>
              </w:rPr>
              <w:t xml:space="preserve">  0-3,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  <w:r>
              <w:rPr>
                <w:rFonts w:cs="Times New Roman"/>
                <w:sz w:val="18"/>
                <w:szCs w:val="18"/>
              </w:rPr>
              <w:t xml:space="preserve">  4-6, osv.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  <w:r>
              <w:rPr>
                <w:rFonts w:cs="Times New Roman"/>
                <w:sz w:val="18"/>
                <w:szCs w:val="18"/>
              </w:rPr>
              <w:t>/4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0-10 point ufz, 6-12 points i z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do -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do -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20-21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M. Stayman. Jacoby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>Meldinger på højere niveau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>Slemmeldinger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kl uden hold i alle farver. Bluff set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Gerber. 4 klør spørger normalt altid efter esser.</w:t>
            </w: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-do-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280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Es-spørgemelding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80D" w:rsidRDefault="00DD280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DD280D" w:rsidRDefault="00DD280D">
      <w:pPr>
        <w:rPr>
          <w:rFonts w:cs="Times New Roman"/>
        </w:rPr>
      </w:pPr>
    </w:p>
    <w:tbl>
      <w:tblPr>
        <w:tblW w:w="15588" w:type="dxa"/>
        <w:tblInd w:w="-106" w:type="dxa"/>
        <w:tblLook w:val="0000"/>
      </w:tblPr>
      <w:tblGrid>
        <w:gridCol w:w="7965"/>
        <w:gridCol w:w="7623"/>
      </w:tblGrid>
      <w:tr w:rsidR="00DD280D"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:rsidR="00DD280D" w:rsidRDefault="00DD280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sym w:font="Symbol" w:char="F0D3"/>
            </w:r>
            <w:r>
              <w:rPr>
                <w:rFonts w:cs="Times New Roman"/>
                <w:sz w:val="16"/>
                <w:szCs w:val="16"/>
              </w:rPr>
              <w:t xml:space="preserve"> Danmarks Bridgeforbund (DBF ) 2002-03</w:t>
            </w:r>
          </w:p>
        </w:tc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</w:tcPr>
          <w:p w:rsidR="00DD280D" w:rsidRDefault="00DD280D"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14-08-2002 13:06</w:t>
            </w:r>
          </w:p>
        </w:tc>
      </w:tr>
    </w:tbl>
    <w:p w:rsidR="00DD280D" w:rsidRDefault="00DD280D">
      <w:pPr>
        <w:rPr>
          <w:rFonts w:cs="Times New Roman"/>
        </w:rPr>
      </w:pPr>
    </w:p>
    <w:sectPr w:rsidR="00DD280D" w:rsidSect="00DD280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80D"/>
    <w:rsid w:val="00DD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color w:val="FF000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color w:val="000080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color w:val="000080"/>
      <w:sz w:val="44"/>
      <w:szCs w:val="4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b/>
      <w:bCs/>
      <w:sz w:val="18"/>
      <w:szCs w:val="18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b/>
      <w:bCs/>
      <w:color w:val="8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0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0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0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0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0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0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514</Words>
  <Characters>2935</Characters>
  <Application>Microsoft Office Outlook</Application>
  <DocSecurity>0</DocSecurity>
  <Lines>0</Lines>
  <Paragraphs>0</Paragraphs>
  <ScaleCrop>false</ScaleCrop>
  <Company>Stenhøjparken 64, 4140 Borup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Torben Erlandsson</dc:creator>
  <cp:keywords/>
  <dc:description/>
  <cp:lastModifiedBy>Jens Thomsen</cp:lastModifiedBy>
  <cp:revision>2</cp:revision>
  <cp:lastPrinted>2002-08-14T10:58:00Z</cp:lastPrinted>
  <dcterms:created xsi:type="dcterms:W3CDTF">2014-09-18T15:18:00Z</dcterms:created>
  <dcterms:modified xsi:type="dcterms:W3CDTF">2014-09-18T15:19:00Z</dcterms:modified>
</cp:coreProperties>
</file>